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>
    <v:background id="_x0000_s1025" o:bwmode="white" fillcolor="#f2dbdb [661]" o:targetscreensize="1024,768">
      <v:fill color2="#dbe5f1 [660]" angle="-45" focus="50%" type="gradient"/>
    </v:background>
  </w:background>
  <w:body>
    <w:p w:rsidR="00E35695" w:rsidRPr="006E58FB" w:rsidRDefault="00E35695" w:rsidP="006E58FB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8FB">
        <w:rPr>
          <w:rFonts w:ascii="Times New Roman" w:hAnsi="Times New Roman" w:cs="Times New Roman"/>
          <w:b/>
          <w:color w:val="943634" w:themeColor="accent2" w:themeShade="BF"/>
          <w:sz w:val="4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Консультация для родителей</w:t>
      </w:r>
    </w:p>
    <w:p w:rsidR="00DE6ABF" w:rsidRDefault="007C341B" w:rsidP="00DE6ABF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8FB">
        <w:rPr>
          <w:rFonts w:ascii="Times New Roman" w:hAnsi="Times New Roman" w:cs="Times New Roman"/>
          <w:b/>
          <w:color w:val="943634" w:themeColor="accent2" w:themeShade="BF"/>
          <w:sz w:val="4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Половое воспитание детей дошкольного возраста.</w:t>
      </w:r>
    </w:p>
    <w:p w:rsidR="0049336C" w:rsidRPr="00DE6ABF" w:rsidRDefault="006E58FB" w:rsidP="00DE6ABF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8F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BB2F233" wp14:editId="2B027A20">
            <wp:simplePos x="0" y="0"/>
            <wp:positionH relativeFrom="column">
              <wp:posOffset>72390</wp:posOffset>
            </wp:positionH>
            <wp:positionV relativeFrom="paragraph">
              <wp:posOffset>193675</wp:posOffset>
            </wp:positionV>
            <wp:extent cx="1905000" cy="2257425"/>
            <wp:effectExtent l="0" t="0" r="0" b="9525"/>
            <wp:wrapTight wrapText="bothSides">
              <wp:wrapPolygon edited="0">
                <wp:start x="14904" y="0"/>
                <wp:lineTo x="9720" y="1276"/>
                <wp:lineTo x="4752" y="2552"/>
                <wp:lineTo x="1944" y="5833"/>
                <wp:lineTo x="1512" y="6744"/>
                <wp:lineTo x="864" y="10208"/>
                <wp:lineTo x="1728" y="11484"/>
                <wp:lineTo x="3672" y="11666"/>
                <wp:lineTo x="1728" y="13853"/>
                <wp:lineTo x="1728" y="14218"/>
                <wp:lineTo x="2592" y="14582"/>
                <wp:lineTo x="0" y="16952"/>
                <wp:lineTo x="0" y="19686"/>
                <wp:lineTo x="432" y="20597"/>
                <wp:lineTo x="7992" y="21509"/>
                <wp:lineTo x="9936" y="21509"/>
                <wp:lineTo x="11880" y="21509"/>
                <wp:lineTo x="12096" y="21509"/>
                <wp:lineTo x="13608" y="20415"/>
                <wp:lineTo x="15120" y="20415"/>
                <wp:lineTo x="19224" y="18228"/>
                <wp:lineTo x="19656" y="14582"/>
                <wp:lineTo x="21384" y="11301"/>
                <wp:lineTo x="21384" y="8385"/>
                <wp:lineTo x="20952" y="7291"/>
                <wp:lineTo x="20088" y="5833"/>
                <wp:lineTo x="20520" y="2370"/>
                <wp:lineTo x="19440" y="1458"/>
                <wp:lineTo x="16416" y="0"/>
                <wp:lineTo x="14904" y="0"/>
              </wp:wrapPolygon>
            </wp:wrapTight>
            <wp:docPr id="3" name="Рисунок 3" descr="http://www.gifmix.net/gif.php?image=windel-winnie-gifs/WINNIE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ifmix.net/gif.php?image=windel-winnie-gifs/WINNIE4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41B" w:rsidRPr="006E58FB" w:rsidRDefault="007C341B" w:rsidP="00DE6ABF">
      <w:pPr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Один из самых популярных вопросов, которые задают родители психологу: «Как доступно и корректно рассказать ребёнку о различиях мальчиков и девочек, о том, как рождаются дети и т.п.».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Задавая вопросы взрослым, ребенок проявляет безграничное доверие. Если мы не оправдываем это доверие - отмахиваемся, брезгливо морщимся, как от гадости, стыдимся и т.д., - то вопросы не исчезают. Реакция ребенка в таких случаях будет соответствующей: "Сам выясню"; "Спрошу, но не у тебя!".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Отвечая на вопросы ребёнка, стоит учитывать, что половое воспитание - это, прежде всего формирование правильного отношения к вопросу, а не освоение конкретных знаний в этой области, очевидно, что родители должны уделить больше внимания именно психологическому аспекту.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И тут важна форма изложения, эмоции, отношение родителей к интимным вопросам. Вспомните, какие ощущения вызывают у вас «сложные» детские вопросы? На Вашем лице выразительно появляются не только разочарование, но и растерянность, стеснение. Наши дети - хорошие психологи, и им непременно передаётся неуверенность матери или отца в этот момент. Лучшим вариантом будет, озвучить свои чувства, то, что вы взволнованы и затем уже, постараться ответить на вопрос. Стыдливость родителей в вопросах пола - это опыт, принесенный из их собственного детства. Но подумайте об этом с научной точки зрения. Нет ничего плохого в том, как у нас рождаются дети. Для детей не существует отличия между вопросами: «Чем отличается берёза от дуба» и « Чем отличаются мальчики от девочек». Если же родители будут говорить с ребёнком на эту тему в стыдливо-брезгливой форме, то ребёнок и сам будет вести себя соответственно. А в дальнейшем родителям трудно будет наладить с ним контакт, так как "унаследованные" стыдливость и замкнутость не дадут ребёнку поделиться в трудную минуту с родителями своими проблемами (и не только сексуальными).</w:t>
      </w:r>
    </w:p>
    <w:p w:rsidR="00DE6ABF" w:rsidRDefault="00DE6ABF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lastRenderedPageBreak/>
        <w:t>Отвечать на детские вопросы, даже если они оказались для родителей неожиданными или показались «возмутительными», надо в спокойной обстановке, не повышая голоса и не прибегая к наказаниям за любопытство, а возможно, и неприличные выражения, используемые ребенком. Рекомендуется говорить не все, что знают сами взрослые. Объяснения должны быть простыми, ясными, доступными пониманию ребенка и не искажать истину.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Отвечая на «острые» вопросы детей, надо говорить правду, и только правду, на доступном их пониманию уровне. Недопустимы ответы типа: тебя в магазине купили, аист принёс и т.п. Это важно для сохранения доверия ребёнка к взрослым, создание иммунитета против искажённых и опошленных «уличных» сведений, выработки здорового и естественного отношения к полу.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Родителям не надо забывать, что половое воспитание не должно резко выделяться из общего воспитания и носить наставительно-навязчивый характер. Нельзя выделять эту тему и особой интонацией или необычными эмоциями.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Хорошим подспорьем в половом воспитании дошкольников и младших школьников могут стать современные детские энциклопедии и книжки типа "Откуда я взялся?", в которых не только текст, но и иллюстрации доступно и однозначно рассказывают о строении тела и рождении ребёнка. А так как в этом возрасте у детей нет эротических ассоциаций, то новые знания особо не фиксируются в их мозгу, вернее - не выделяются из общего потока новых знаний.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Наиболее распространённая ошибка родителей - желание предупредить осознание ребёнком элементов сексуальности, хотя дети, как правило, не вкладывают в свои вопросы того содержания, которое вкладывают в них взрослые. Специалисты подчеркивают, что информация по вопросам пола должна быть адресной, то есть соответствовать определенному возрасту. С ребенком следует выяснять только те вопросы, которые интересуют его в данный момент, говоря только о том, о чем он спрашивает. При этом ответы должны быть лаконичными, сжатыми и однозначными.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На первых годах жизни ребёнку вполне достаточно для полового воспитания иметь возможность видеть своих родителей обнажёнными. Это может быть и в спальне, и в ванной комнате. Иначе, возникает недоумение, почему его переодевают при всех, а взрослые ужасно стыдятся своего тела. Но к подростковому возрасту отпадает необходимость видеть родителей обнажёнными. И постепенно вырабатывается стеснительность, характерная для интимно не близких личностей.</w:t>
      </w:r>
    </w:p>
    <w:p w:rsidR="00DE6ABF" w:rsidRDefault="00DE6ABF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6ABF" w:rsidRDefault="00DE6ABF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В семьях, где родители тщательно скрывают своё тело от детей, ребёнок школьного возраста, случайно столкнувшийся с обнажёнными родителями, может испытать шок, приводящий к ещё большей замкнутости и к эмоциональной напряжённости в отношениях с родителями.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С полутора лет ребенок уже точно знает, кто он - мальчик или девочка, и различает людей по половой принадлежности «тетя - дядя», хотя ориентируется в этом вопросе в основном по одежде и прическе. По мнению специалистов, об отличии в строении организма мужчины и женщины малыши должны узнать до 2,5 - 3 лет. Родители должны найти целесообразный способ сообщить детям об этом.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В 3-4 года уже становятся интересны анатомические различия между девочками и мальчиками. Обычно ребенок начинает спрашивать, откуда берутся дети.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К 5-6 годам любой ребенок уже понимает постоянство своего пола и осознает, что мальчик станет дядей, мужчиной, а девочка - тетей, женщиной и мамой. Каждый ребенок изучает свое тело, в том числе и половые органы, дотрагиваясь до них руками так же естественно и не стыдясь этого, как он дотрагивается до носа, уха, коленки. Если постоянно одергивать малыша и запрещать ему познавать свой организм, у него сформируется понятие о постыдности тела, но одновременно выработается и повышенный интерес именно к этим органам.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В возрасте от 5 до 9 лет половое сознание уже установлено и осваивается половое поведение, чему способствуют ролевые игры в «дочки-матери», «маму-папу», в «больницу». Выполняя функции доктора, медсестры, родителей, дети подражают поведению взрослых, трогают и рассматривают друг друга и даже имитируют половой акт. Реакция взрослых на такие игры почти всегда предсказуема - гнев и наказание. Хотя в этих отношениях нет даже намека на сексуальность, а всего лишь любознательность, помогающая получить правильное представление о половых различиях и своей половой роли.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Много волнений и тревог возникает у родителей в связи с так называемыми "сексуальными" играми детей. Это вполне обычное явление, и вреда детям не приносит. Наоборот - такие игры являются показателем нормального развития ребёнка, так как они содержат элементы познания окружающего мира, а также своего тела.</w:t>
      </w:r>
    </w:p>
    <w:p w:rsidR="007C341B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Если же родители, заметив подобные игры детей, начинают подозрительно выведывать, "чем они там таким занимаются", а еще хуже наказывать сына или дочь, дошкольники начинают осознавать, что за такой формой взаимоотношений мужчины и женщины кроется что-то некрасивое, недостойное и это интуитивное детское ощущение чего-то низкого может остаться в сознании ребенка на всю жизнь и стать тем образом, который будет обуславливать интимные взаимоотношения уже взрослых мужчины и женщины.</w:t>
      </w:r>
    </w:p>
    <w:p w:rsidR="00A43571" w:rsidRPr="006E58FB" w:rsidRDefault="007C341B" w:rsidP="006E58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sz w:val="26"/>
          <w:szCs w:val="26"/>
        </w:rPr>
        <w:t>Ребёнок, своевременно получивший половое воспитание и перенявший примеры супружеского поведения родителей (взаимоуважение, доверие, нежность), уже будет иметь в подростковом возрасте определённые нравственные критерии, которые и помогут ему самостоятельно оценить ситуацию и избежать непоправимых ошибок.</w:t>
      </w:r>
    </w:p>
    <w:p w:rsidR="00E35695" w:rsidRDefault="00E35695" w:rsidP="006E58FB">
      <w:pPr>
        <w:jc w:val="center"/>
        <w:rPr>
          <w:rFonts w:ascii="Times New Roman" w:hAnsi="Times New Roman" w:cs="Times New Roman"/>
          <w:sz w:val="26"/>
          <w:szCs w:val="26"/>
        </w:rPr>
      </w:pPr>
      <w:r w:rsidRPr="006E58F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7A5E16" wp14:editId="27782F83">
            <wp:extent cx="4170396" cy="2776292"/>
            <wp:effectExtent l="0" t="0" r="1905" b="5080"/>
            <wp:docPr id="2" name="Рисунок 2" descr="http://st1.stranamam.ru/data/cache/2010aug/14/57/587499_89414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1.stranamam.ru/data/cache/2010aug/14/57/587499_89414-700x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244" cy="277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BF" w:rsidRPr="006E58FB" w:rsidRDefault="00DE6ABF" w:rsidP="006E58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336D" w:rsidRPr="006E58FB" w:rsidRDefault="005A336D" w:rsidP="005A33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A336D" w:rsidRPr="006E58FB" w:rsidSect="006E58FB">
      <w:pgSz w:w="11906" w:h="16838"/>
      <w:pgMar w:top="1134" w:right="1133" w:bottom="1134" w:left="1701" w:header="708" w:footer="708" w:gutter="0"/>
      <w:pgBorders w:offsetFrom="page">
        <w:top w:val="swirligig" w:sz="23" w:space="24" w:color="auto"/>
        <w:left w:val="swirligig" w:sz="23" w:space="24" w:color="auto"/>
        <w:bottom w:val="swirligig" w:sz="23" w:space="24" w:color="auto"/>
        <w:right w:val="swirligig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1B"/>
    <w:rsid w:val="00445EA0"/>
    <w:rsid w:val="0049336C"/>
    <w:rsid w:val="005A336D"/>
    <w:rsid w:val="006E58FB"/>
    <w:rsid w:val="007958DD"/>
    <w:rsid w:val="007C341B"/>
    <w:rsid w:val="00A43571"/>
    <w:rsid w:val="00B42CDD"/>
    <w:rsid w:val="00DE6ABF"/>
    <w:rsid w:val="00E3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667B-059F-4CB0-A0E2-6D0C152E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2016-07-25T08:47:00Z</dcterms:created>
  <dcterms:modified xsi:type="dcterms:W3CDTF">2016-08-07T15:08:00Z</dcterms:modified>
</cp:coreProperties>
</file>