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ind w:firstLine="0"/>
        <w:contextualSpacing w:val="0"/>
        <w:jc w:val="center"/>
      </w:pPr>
      <w:r w:rsidDel="00000000" w:rsidR="00000000" w:rsidRPr="00000000">
        <w:rPr>
          <w:rFonts w:ascii="Cambria" w:cs="Cambria" w:eastAsia="Cambria" w:hAnsi="Cambria"/>
          <w:b w:val="0"/>
          <w:color w:val="17365d"/>
          <w:sz w:val="48"/>
          <w:szCs w:val="48"/>
          <w:vertAlign w:val="baseline"/>
          <w:rtl w:val="0"/>
        </w:rPr>
        <w:t xml:space="preserve">Консультация для родителей на тему:</w:t>
      </w:r>
    </w:p>
    <w:p w:rsidR="00000000" w:rsidDel="00000000" w:rsidP="00000000" w:rsidRDefault="00000000" w:rsidRPr="00000000">
      <w:pPr>
        <w:spacing w:after="300" w:before="0" w:line="240" w:lineRule="auto"/>
        <w:ind w:firstLine="397"/>
        <w:contextualSpacing w:val="0"/>
        <w:jc w:val="center"/>
      </w:pPr>
      <w:r w:rsidDel="00000000" w:rsidR="00000000" w:rsidRPr="00000000">
        <w:rPr>
          <w:rFonts w:ascii="Cambria" w:cs="Cambria" w:eastAsia="Cambria" w:hAnsi="Cambria"/>
          <w:b w:val="0"/>
          <w:color w:val="17365d"/>
          <w:sz w:val="52"/>
          <w:szCs w:val="52"/>
          <w:vertAlign w:val="baseline"/>
          <w:rtl w:val="0"/>
        </w:rPr>
        <w:t xml:space="preserve">«ПОИГРАЕМ СО ЗВУКАМИ».</w:t>
      </w:r>
    </w:p>
    <w:p w:rsidR="00000000" w:rsidDel="00000000" w:rsidP="00000000" w:rsidRDefault="00000000" w:rsidRPr="00000000">
      <w:pPr>
        <w:spacing w:after="0" w:before="0" w:line="240" w:lineRule="auto"/>
        <w:ind w:firstLine="397"/>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Багаж представлений, накопленных ребенком, в первые годы жизни, уже достаточно велик. Если говорить о звучащем мире, он способен выделить звуки громкие и тихие (т.е. различает звуки по силе), может распознавать мужской, женский, детский голос (т.е. различает звуки по тембру).</w:t>
      </w:r>
    </w:p>
    <w:p w:rsidR="00000000" w:rsidDel="00000000" w:rsidP="00000000" w:rsidRDefault="00000000" w:rsidRPr="00000000">
      <w:pPr>
        <w:spacing w:after="0" w:before="0" w:line="240" w:lineRule="auto"/>
        <w:ind w:firstLine="397"/>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Вступив в «эпоху игры», ребенок с ее помощью продолжает овладевать миром. В стихийно возникающих играх детей ясно выражен интерес к звукам. Ребенок не упускает случая выявить звуковые возможности игрушки, попавшей к нему в руки. Гудит? Пищит? Стучит? Он пытается,  подражая взрослому, поиграть на игрушечной балалайке, или на игрушечном баяне.                           Игры со звуками – естественное дополнение к забавам ребенка. Они помогут ему научиться слушать, различать, самостоятельно производить звуки разной силы и разной окраски, сознательно комбинировать эти свойства звуков.</w:t>
      </w:r>
    </w:p>
    <w:p w:rsidR="00000000" w:rsidDel="00000000" w:rsidP="00000000" w:rsidRDefault="00000000" w:rsidRPr="00000000">
      <w:pPr>
        <w:spacing w:after="0" w:before="0" w:line="240" w:lineRule="auto"/>
        <w:ind w:firstLine="397"/>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Для таких игр необходимы: барабаны, бубны, погремушки, колокольчики, металлофон; различные дудки, трубы и т.д. Все эти игрушки можно купить. Но можно и самим сделать разнообразные звучащие игрушки. Это могут быть обыкновенные деревянные брусочки; картонные или пластмассовые коробочки, наполненные камешками, горохом, рисом; надетые на кольцо пуговицы или ключи, хрустальные бокалы, стеклянные стаканы с пластмассовой палочкой или просто листы бумаги, газеты.</w:t>
      </w:r>
    </w:p>
    <w:p w:rsidR="00000000" w:rsidDel="00000000" w:rsidP="00000000" w:rsidRDefault="00000000" w:rsidRPr="00000000">
      <w:pPr>
        <w:spacing w:after="0" w:before="0" w:line="240" w:lineRule="auto"/>
        <w:ind w:firstLine="397"/>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Попробуйте вместе с детьми послушать звуки разного тембра, определите на что похоже звучание того ил иного инструмента. Постарайтесь найти слова, чтобы дать характеристику каждому звуку (звонкий, светлый, мягкий, резкий, глухой, темный…). Обратите внимание на то, какая игрушка больше понравилась вашему ребенку, спросите почему? По ответу ребенка можно судить, какие звуки его привлекают (но может ему понравился просто внешний вид игрушки).</w:t>
      </w:r>
    </w:p>
    <w:p w:rsidR="00000000" w:rsidDel="00000000" w:rsidP="00000000" w:rsidRDefault="00000000" w:rsidRPr="00000000">
      <w:pPr>
        <w:spacing w:after="0" w:before="0" w:line="240" w:lineRule="auto"/>
        <w:ind w:firstLine="397"/>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Попробуйте поиграть в игру «Лесное эхо». В ней ребенок научится производить звук, определенный по силе. Сначала вспомните, что такое эхо. Как оно тихо отвечает на громкие крики… Можете сказать, что во всякой музыке есть громкие и тихие звуки, что композитор, когда сочиняет музыку, обязательно отмечает в нотах, как надо играть: громко (форте) или тихо (пиано), что от этих слов происходит название музыкального инструмента, хорошо всем знакомого… Возьмите игрушки и начинайте игру. Кто вступает первым, у того игрушка обязательно звучит громче, а у того, кто отвечает – тихо, ведь это эхо отвечает. Затем можно обменяться ролями и игрушками. В следующих играх, уже без игрушек и инструментов, а с собственными ладошками, можно проверить, насколько внимательны дети к заданиям, оценить их память, координацию движений. Эти игры со «звучащими жестами» очень полезны. Они развивают  ловкость, точность движений,  ритмичность, тембровый слух.</w:t>
      </w:r>
    </w:p>
    <w:p w:rsidR="00000000" w:rsidDel="00000000" w:rsidP="00000000" w:rsidRDefault="00000000" w:rsidRPr="00000000">
      <w:pPr>
        <w:spacing w:after="0" w:before="0" w:line="240" w:lineRule="auto"/>
        <w:ind w:firstLine="397"/>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Играя в игру «Зеркало», сядьте друг напротив друга. Водящий может хлопать так, как захочется, а  второй играющий точно, как « в зеркале», должен повторить действия первого. Понравилось? Поменяйтесь ролями – пусть ребенок дает вам задание. Если он не очень внимателен и часто отвлекается, то в этом варианте игры вы помогаете ему развить внимание к действиям. Вам придется намеренно ошибаться, чтобы дать ребенку возможность поправить вас.</w:t>
      </w:r>
    </w:p>
    <w:p w:rsidR="00000000" w:rsidDel="00000000" w:rsidP="00000000" w:rsidRDefault="00000000" w:rsidRPr="00000000">
      <w:pPr>
        <w:spacing w:after="0" w:before="0" w:line="240" w:lineRule="auto"/>
        <w:ind w:firstLine="397"/>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А теперь предложите ребенку помочь вам спеть. Вы напеваете мелодию, а он пусть в это время равномерно хлопает в ладоши или стучит каблучками, но, не заглушая мелодию, тихо. Попросите ребенка подыграть вам на погремушке. Покажите, как удобно взять игрушку не напрягаясь, свободно. Поставьте диск с любимыми песнями ребенка, попробуйте аккомпанировать исполнителям.  В другой раз поставьте танцевальную музыку и предложите ребенку потанцевать. А сами подыграйте ему на бубне. А если к вам пришли друзья, они тоже захотят принять участие в этой игре. Пусть они возьмут инструменты. Начинайте танцевать и играть, то есть сопровождать музыкой танец.</w:t>
      </w:r>
    </w:p>
    <w:p w:rsidR="00000000" w:rsidDel="00000000" w:rsidP="00000000" w:rsidRDefault="00000000" w:rsidRPr="00000000">
      <w:pPr>
        <w:spacing w:after="0" w:before="0" w:line="240" w:lineRule="auto"/>
        <w:ind w:firstLine="397"/>
        <w:contextualSpacing w:val="0"/>
        <w:jc w:val="both"/>
      </w:pPr>
      <w:r w:rsidDel="00000000" w:rsidR="00000000" w:rsidRPr="00000000">
        <w:rPr>
          <w:rFonts w:ascii="Times New Roman" w:cs="Times New Roman" w:eastAsia="Times New Roman" w:hAnsi="Times New Roman"/>
          <w:b w:val="0"/>
          <w:sz w:val="28"/>
          <w:szCs w:val="28"/>
          <w:vertAlign w:val="baseline"/>
          <w:rtl w:val="0"/>
        </w:rPr>
        <w:tab/>
        <w:t xml:space="preserve">Нет сомнения, что после таких увлекательных игр у вашего ребенка обязательно появится желание действовать со звуками и возникнет интерес к музыцированию .</w:t>
      </w:r>
    </w:p>
    <w:p w:rsidR="00000000" w:rsidDel="00000000" w:rsidP="00000000" w:rsidRDefault="00000000" w:rsidRPr="00000000">
      <w:pPr>
        <w:spacing w:after="0" w:before="0" w:line="240" w:lineRule="auto"/>
        <w:ind w:firstLine="397"/>
        <w:contextualSpacing w:val="0"/>
        <w:jc w:val="both"/>
      </w:pPr>
      <w:r w:rsidDel="00000000" w:rsidR="00000000" w:rsidRPr="00000000">
        <w:rPr>
          <w:rtl w:val="0"/>
        </w:rPr>
      </w:r>
    </w:p>
    <w:sectPr>
      <w:pgSz w:h="16838" w:w="11906"/>
      <w:pgMar w:bottom="1134" w:top="1134" w:left="1701" w:right="85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