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371d10"/>
          <w:sz w:val="36"/>
          <w:szCs w:val="36"/>
          <w:rtl w:val="0"/>
        </w:rPr>
        <w:t xml:space="preserve">Анкета для родителей. Готов ли ваш ребенок к школе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75" w:before="105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833713"/>
          <w:sz w:val="32"/>
          <w:szCs w:val="32"/>
          <w:rtl w:val="0"/>
        </w:rPr>
        <w:t xml:space="preserve">Как определить готовность ребенка к школе</w:t>
      </w:r>
    </w:p>
    <w:p w:rsidR="00000000" w:rsidDel="00000000" w:rsidP="00000000" w:rsidRDefault="00000000" w:rsidRPr="00000000">
      <w:pPr>
        <w:spacing w:after="30" w:before="15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color w:val="601802"/>
          <w:sz w:val="29"/>
          <w:szCs w:val="29"/>
          <w:rtl w:val="0"/>
        </w:rPr>
        <w:t xml:space="preserve">Насколько ваш ребёнок готов к школе</w:t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Чтобы проверить, насколько ваш ребёнок готов к школьному обучению, предлагаем заполнить анкету.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Ниже предлагаются утверждения, описывающие то или иное умение вашего ребёнка. Необходимо ответить на каждый вопрос.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Старайтесь отвечать искренно, ведь результаты этого теста будут известны только вам.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71.0" w:type="dxa"/>
        <w:jc w:val="left"/>
        <w:tblBorders>
          <w:top w:color="601802" w:space="0" w:sz="12" w:val="single"/>
          <w:left w:color="601802" w:space="0" w:sz="12" w:val="single"/>
          <w:bottom w:color="601802" w:space="0" w:sz="12" w:val="single"/>
          <w:right w:color="601802" w:space="0" w:sz="12" w:val="single"/>
        </w:tblBorders>
        <w:tblLayout w:type="fixed"/>
        <w:tblLook w:val="0400"/>
      </w:tblPr>
      <w:tblGrid>
        <w:gridCol w:w="366"/>
        <w:gridCol w:w="216"/>
        <w:gridCol w:w="7010"/>
        <w:gridCol w:w="388"/>
        <w:gridCol w:w="478"/>
        <w:gridCol w:w="697"/>
        <w:gridCol w:w="216"/>
        <w:tblGridChange w:id="0">
          <w:tblGrid>
            <w:gridCol w:w="366"/>
            <w:gridCol w:w="216"/>
            <w:gridCol w:w="7010"/>
            <w:gridCol w:w="388"/>
            <w:gridCol w:w="478"/>
            <w:gridCol w:w="697"/>
            <w:gridCol w:w="216"/>
          </w:tblGrid>
        </w:tblGridChange>
      </w:tblGrid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601802"/>
                <w:sz w:val="18"/>
                <w:szCs w:val="18"/>
                <w:rtl w:val="0"/>
              </w:rPr>
              <w:t xml:space="preserve">Верно ли утверждение...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Не знаю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очень хочет учиться в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часто переживает о чём-либо и в таком состоянии не может усидеть на месте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601802"/>
                <w:sz w:val="18"/>
                <w:szCs w:val="18"/>
                <w:rtl w:val="0"/>
              </w:rPr>
              <w:t xml:space="preserve">Верно ли утверждение...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Не знаю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легко работает с мозаикой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У моего ребёнка иногда сильно кружится голова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Рисунки моего ребёнка яркие, преобладают красный, жёлтый, синий, зелёный цвета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Когда мой ребёнок раскрашивает раскраску, то он не заезжает за контуры картинки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Моему ребёнку иногда снятся кошмары, и он кричит во сне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хорошо умеет вырезать ножницами из бумаги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умеет читать по слогам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может сосчитать от 0 до 10 и обратно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может сосчитать от 0 до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говорит чётко, правильно, произнося все звуки в словах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Бывает так, что мой ребёнок не понимает того, что я ему говорю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играет в одиночестве, не общается с другими детьми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Когда к нам приходят гости, ребёнок прячется и не выходит к ним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умеет застилать кровать и делает это ежедневно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быстро забывает то, о чём мы только что говорили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601802"/>
                <w:sz w:val="18"/>
                <w:szCs w:val="18"/>
                <w:rtl w:val="0"/>
              </w:rPr>
              <w:t xml:space="preserve">Верно ли утверждение...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Не знаю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может познакомиться с незнакомым ранее человеком (ребёнком, взрослым)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самостоятельно складывает свои игрушки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В книге, которую мы недавно читали, ребёнок может найти определённую иллюстрацию по моей просьбе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Когда за окном раздаются какие-либо звуки, мой ребёнок прислушивается и пытается определить, что это было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знает, как называется страна и город, в котором он живёт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любит читать (слушать, когда я читаю) книги энциклопедического содержания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— хороший собеседник: может поддержать беседу, спрашивает, отвечает на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может рассказать подробно о жизни животных, о космических кораблях или о чём-либо ещё, что написано в энциклопедии (книгах для взрослых)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Если моему ребёнку что-то не нравится, он может ударить кулаком по столу, сломать игрушку или подраться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может отличить песню, которую поют на русском языке, от иностранной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601802"/>
                <w:sz w:val="18"/>
                <w:szCs w:val="18"/>
                <w:rtl w:val="0"/>
              </w:rPr>
              <w:t xml:space="preserve">Верно ли утверждение...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Не знаю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легко запоминает стихи, которые ему читают, и может прочитать наизусть несколько стихотворений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Иногда мой ребёнок плачет, говоря, что у него ничего не получается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Очень часто мой ребёнок не может вспомнить, куда он вчера положил игрушку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плохо видит, но мы пока не сходили к врачу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Когда я читаю своему ребёнку сказку, он может представить её героев и сказать, какие они, во что одеты, какой у них характер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Когда я говорю своему ребёнку про школу, он либо не слушает меня, либо переводит разговор на другую тему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Если мой ребёнок чего-то очень хочет, то он этого добьётся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может длительное время (более 50 минут) собирать мозаику (конструктор «Л его»)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часто сравнивает себя с другими детьми и говорит, что он хуже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может придумать рассказ по картинке не менее чем из 5 предложений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знает, что у него хорошо получается, и делает это чаще всего (лепка, рисование)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может написать своё имя (имена членов семьи) печатными буквами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601802"/>
                <w:sz w:val="18"/>
                <w:szCs w:val="18"/>
                <w:rtl w:val="0"/>
              </w:rPr>
              <w:t xml:space="preserve">Верно ли утверждение...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Не знаю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На прогулке или дома мой ребёнок чаще всего является лидером, вовлекая других детей в игру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отвечает за выполнение каких-либо дел по дому (например, гуляет с собакой, кормит рыбок, забирает из детского сада младшего ребёнка, моет посуду и т. 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может собирать из конструктора такие предметы, которые поражают своей сложностью и красотой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Если ребёнку сказать, что что-то делать нельзя, то он послушается с первого раза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Мой ребёнок часто спрашивает про школу, просит ему купить портфель, тетради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У моего ребёнка чаще всего преобладает хорошее настроение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В таблице «Обработка анкеты», в графе «Номера вопросов», обведите (или подчеркните) ответы, которые совпали с вашими ответами в анкете. Затем сосчитайте баллы по каждому параметру готовности и запишите в графу «Балл ребёнка».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Обработка анкеты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71.0" w:type="dxa"/>
        <w:jc w:val="left"/>
        <w:tblBorders>
          <w:top w:color="601802" w:space="0" w:sz="12" w:val="single"/>
          <w:left w:color="601802" w:space="0" w:sz="12" w:val="single"/>
          <w:bottom w:color="601802" w:space="0" w:sz="12" w:val="single"/>
          <w:right w:color="601802" w:space="0" w:sz="12" w:val="single"/>
        </w:tblBorders>
        <w:tblLayout w:type="fixed"/>
        <w:tblLook w:val="0400"/>
      </w:tblPr>
      <w:tblGrid>
        <w:gridCol w:w="366"/>
        <w:gridCol w:w="1085"/>
        <w:gridCol w:w="2417"/>
        <w:gridCol w:w="1082"/>
        <w:gridCol w:w="739"/>
        <w:gridCol w:w="1060"/>
        <w:gridCol w:w="1080"/>
        <w:gridCol w:w="578"/>
        <w:gridCol w:w="516"/>
        <w:gridCol w:w="221"/>
        <w:gridCol w:w="227"/>
        <w:tblGridChange w:id="0">
          <w:tblGrid>
            <w:gridCol w:w="366"/>
            <w:gridCol w:w="1085"/>
            <w:gridCol w:w="2417"/>
            <w:gridCol w:w="1082"/>
            <w:gridCol w:w="739"/>
            <w:gridCol w:w="1060"/>
            <w:gridCol w:w="1080"/>
            <w:gridCol w:w="578"/>
            <w:gridCol w:w="516"/>
            <w:gridCol w:w="221"/>
            <w:gridCol w:w="227"/>
          </w:tblGrid>
        </w:tblGridChange>
      </w:tblGrid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601802"/>
                <w:sz w:val="18"/>
                <w:szCs w:val="18"/>
                <w:rtl w:val="0"/>
              </w:rPr>
              <w:t xml:space="preserve">Параметр готовности к школьному обучению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Номера вопросов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Максимально возможный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Балл ребёнка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Психическое здоровье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 — «нет»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 — «нет»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5 — «да» 7 — «нет»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601802"/>
                <w:sz w:val="18"/>
                <w:szCs w:val="18"/>
                <w:rtl w:val="0"/>
              </w:rPr>
              <w:t xml:space="preserve">Параметр готовности к школьному обучению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Номера вопросов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Максимально возможный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Балл ребёнка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Психомоторика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 — «да» 6 — «да» 8 — «да» 35 — «да»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Умение читать, считать, писать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9 — «да»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10 — «да»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11 — «да» 39 — «да»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Умение общаться и говорить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12 — «да»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13 — «нет»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14 — «нет»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15 — «нет» 18 — «да» 24 — «да» 40 — «да»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Интеллектуальные процессы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(развитие ощущений, восприятия, представлений, памяти, внимания, воображения, мышления)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17 — «да»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20 — «да»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21 — «да»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27 — «да»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28 — «да»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30 — «нет»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31 — «нет»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32 — «да» 37 — «нет» 42 — «да»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Предметные знания — эрудиция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22 — «да»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23 — «да» 25 — «да»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Эмоционально- волевая сфера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26 — «нет» 34 — «да» 45 — «да»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601802"/>
                <w:sz w:val="18"/>
                <w:szCs w:val="18"/>
                <w:rtl w:val="0"/>
              </w:rPr>
              <w:t xml:space="preserve">Параметр готовности к школьному обучению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Номера вопросов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Максимально возможный балл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Балл ребёнка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Мотивация к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 — «да» 33 — «нет» 44 — «да»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Самооценка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29 — «нет» 36 — «нет» 38 — «да»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Дисциплинированность и ответственность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16 — «да» 19 — «да» 41 — «да» 43 — «да»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01802" w:space="0" w:sz="6" w:val="single"/>
              <w:left w:color="601802" w:space="0" w:sz="6" w:val="single"/>
              <w:bottom w:color="601802" w:space="0" w:sz="6" w:val="single"/>
              <w:right w:color="601802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5" w:right="7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601802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Сосчитайте сумму баллов, которая у вас получилась при обработке анкеты.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Если она составляет 40—45 баллов, можно считать, что ваш ребёнок вполне готов к школе, однако это не означает, что больше с ним не нужно заниматься; 30—39 баллов — ваш ребёнок многое умеет, однако необходимо заниматься с ним и особое внимание обратить на те параметры готовности к школе, по которым он набрал меньше всего баллов; менее 30 баллов — возможно, ваш ребёнок не посещал подготовительные курсы и не ходил в детский сад, приложите все усилия, чтобы максимально подготовить ребёнка к школе. По возможности посетите психолога.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Если ответов «не знаю» более 15, это говорит о том, что вы недостаточно знаете своего ребёнка. Поэтому особенно полезными будут совместные занятия по подготовке к школе, иначе к подростковому периоду ребёнок очень сильно отдалится от вас, не будет посвящать в свои дела, делиться своими проблемами.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Давайте расшифруем, что такое «Параметры готовности к школьному обучению».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Психическое здоровье</w:t>
      </w: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 — состояние психики ребёнка. Если ребёнок часто испытывает чувство тревоги, у него кружится голова, ему снятся кошмары и он говорит, что ему не хочется жить, значит, психическое здоровье ребёнка находится в дисгармонии и ему требуется помощь специалиста (психолога, психотерапевта, невропатолога).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Психомоторика</w:t>
      </w: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 — умение хорошо работать руками: рисовать, не заезжая за край контура рисунка, проводить ровные линии, правильно держать карандаш и т. 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Умению читать, считать, писать</w:t>
      </w: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 как раз и обучают в начальной школе. В большинстве школ учителя говорят, что ребёнок не обязан при поступлении в 1-й класс бегло читать, считать и писать, но, если он читает по слогам, умеет считать до 10 и обратно, может писать печатными буквами, это сделает его обучение более успешным.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Умение общаться и говорить</w:t>
      </w: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 обеспечивает эффективность взаимодействия ребёнка с другими людьми (например, умение слушать, знакомиться, задавать вопросы, отвечать на них, поддерживать беседу и т. 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Если ребёнок понимает, что говорит учитель, но не может повторить его слова, то есть не умеет грамотно выразить свои мысли, значит, у ребёнка есть проблемы с устной речью. Если ребёнок не может сказать, потому что у него есть проблемы с произношением и артикуляционным аппаратом, ему необходима консультация логопеда.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Интеллектуальные процессы (развитие ощущения, восприятия, представления, памяти, внимания, воображения, мышления)</w:t>
      </w: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 — процессы, которые более всех других обеспечивают учебный процесс. Бывает так, что будущий первоклассник умеет читать, писать и считать, но у него очень плохая память, рассеянное внимание, поэтому у такого ребёнка в школе возникают трудности.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И наоборот, ученик, у которого хорошо развита мыслительная сфера, память, внимание, воображение, быстро сможет догнать и перегнать своих одноклассников, которые уже умеют читать. Именно поэтому, на наш взгляд, больше времени при подготовке к школе надо уделять развитию интеллектуальных процессов.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Предметные знания (эрудиция)</w:t>
      </w: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 помогут вашему ребёнку при изучении различных предметов.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Эмоционально-волевая сфера</w:t>
      </w: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 демонстрирует, как ребёнок строит свои взаимоотношения с окружающим миром.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В норме у ребёнка положительные эмоции должны преобладать над отрицательными.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Однако если ваш ребёнок не умеет управлять своими чувствами, не выражает или проявляет чрезмерно свои эмоции (тревогу, радость, злость), желательна консультация психолога.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Мотивация к школе</w:t>
      </w: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 показывает, насколько и как ребёнок настроен на школу и обучение. Если ребёнок не хочет вообще идти в школу или хочет, но при условии, что ему подарят велосипед (купят что-то другое, разрешат смотреть телевизор и т. п.), значит, у ребёнка нет желания учиться, и такой ребёнок не ориентирован на успех в учёбе. Чтобы ребёнок захотел учиться, развивайте у него потребность узнавать новое, демонстрируйте свой интерес к окружающему миру, приучайте ребёнка трудиться (работа по дому — это тоже труд).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Самооценка</w:t>
      </w: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 свидетельствует о том, как ребёнок оценивает себя, свои успехи, неудачи. В норме ребёнок должен адекватно себя оценивать, но бывает, что у детей самооценка либо завышена, либо занижена.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Дети с завышенной самооценкой всегда считают, что виноват кто-то или что-то, и поэтому, сталкиваясь с трудностями, они, как правило, бросают начатое дело, не доводя его до конца. Дети с заниженной самооценкой считают, что у них ничего не получится, поскольку они сами не смогут, хотя вы знаете, что это не так. Такие дети часто тревожатся и легко ранимы.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0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Дисциплинированность и ответственность</w:t>
      </w:r>
      <w:r w:rsidDel="00000000" w:rsidR="00000000" w:rsidRPr="00000000">
        <w:rPr>
          <w:rFonts w:ascii="Arial" w:cs="Arial" w:eastAsia="Arial" w:hAnsi="Arial"/>
          <w:b w:val="0"/>
          <w:sz w:val="23"/>
          <w:szCs w:val="23"/>
          <w:rtl w:val="0"/>
        </w:rPr>
        <w:t xml:space="preserve"> — качества, без которых ребёнок не сможет учиться. Знание правил поведения в школе, а также умение им следовать — вот над чем нужно работать, если в соответствующей графе ребёнок набрал 0 баллов.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